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16F" w:rsidRDefault="00921729" w:rsidP="005B39DB">
      <w:pPr>
        <w:jc w:val="right"/>
      </w:pPr>
      <w:r>
        <w:rPr>
          <w:noProof/>
          <w:lang w:eastAsia="en-AU"/>
        </w:rPr>
        <w:drawing>
          <wp:inline distT="0" distB="0" distL="0" distR="0" wp14:anchorId="5C8C674F" wp14:editId="4B5E4DD4">
            <wp:extent cx="2400300" cy="657225"/>
            <wp:effectExtent l="0" t="0" r="0" b="9525"/>
            <wp:docPr id="4" name="Picture 4" descr="Northern Hire Group Logo"/>
            <wp:cNvGraphicFramePr/>
            <a:graphic xmlns:a="http://schemas.openxmlformats.org/drawingml/2006/main">
              <a:graphicData uri="http://schemas.openxmlformats.org/drawingml/2006/picture">
                <pic:pic xmlns:pic="http://schemas.openxmlformats.org/drawingml/2006/picture">
                  <pic:nvPicPr>
                    <pic:cNvPr id="4" name="Picture 4" descr="Northern Hire Group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r w:rsidR="0039016F">
        <w:tab/>
      </w:r>
      <w:r w:rsidR="0039016F">
        <w:tab/>
      </w:r>
      <w:r w:rsidR="0039016F">
        <w:tab/>
      </w:r>
      <w:r w:rsidR="0039016F" w:rsidRPr="002E191C">
        <w:rPr>
          <w:rFonts w:ascii="Dotum" w:eastAsia="Dotum" w:hAnsi="Dotum"/>
          <w:b/>
          <w:color w:val="A5A5A5" w:themeColor="accent3"/>
          <w:sz w:val="40"/>
          <w14:textOutline w14:w="9525" w14:cap="flat" w14:cmpd="sng" w14:algn="ctr">
            <w14:solidFill>
              <w14:srgbClr w14:val="99CC00"/>
            </w14:solidFill>
            <w14:prstDash w14:val="solid"/>
            <w14:round/>
          </w14:textOutline>
          <w14:props3d w14:extrusionH="57150" w14:contourW="0" w14:prstMaterial="matte">
            <w14:bevelT w14:w="63500" w14:h="12700" w14:prst="angle"/>
            <w14:contourClr>
              <w14:schemeClr w14:val="bg1">
                <w14:lumMod w14:val="65000"/>
              </w14:schemeClr>
            </w14:contourClr>
          </w14:props3d>
        </w:rPr>
        <w:t>OPERATION SHEET</w:t>
      </w:r>
    </w:p>
    <w:p w:rsidR="00995AED" w:rsidRDefault="00740480" w:rsidP="00294383">
      <w:pPr>
        <w:jc w:val="right"/>
        <w:rPr>
          <w:b/>
          <w:sz w:val="40"/>
        </w:rPr>
      </w:pPr>
      <w:r>
        <w:rPr>
          <w:b/>
          <w:sz w:val="40"/>
        </w:rPr>
        <w:t>RAMMER</w:t>
      </w:r>
      <w:r w:rsidR="00635967">
        <w:rPr>
          <w:b/>
          <w:sz w:val="40"/>
        </w:rPr>
        <w:t xml:space="preserve"> 4 STROKE</w:t>
      </w:r>
      <w:bookmarkStart w:id="0" w:name="_GoBack"/>
      <w:bookmarkEnd w:id="0"/>
    </w:p>
    <w:p w:rsidR="00730A39" w:rsidRDefault="00730A39" w:rsidP="00730A39">
      <w:pPr>
        <w:jc w:val="center"/>
        <w:rPr>
          <w:b/>
          <w:color w:val="99CC00"/>
          <w:sz w:val="64"/>
          <w:szCs w:val="64"/>
        </w:rPr>
      </w:pPr>
      <w:r w:rsidRPr="00730A39">
        <w:rPr>
          <w:b/>
          <w:color w:val="99CC00"/>
          <w:sz w:val="64"/>
          <w:szCs w:val="64"/>
        </w:rPr>
        <w:t>SAFETY/RISK/HAZARD ASSESSMENT</w:t>
      </w:r>
    </w:p>
    <w:p w:rsidR="00730A39" w:rsidRPr="0055512A" w:rsidRDefault="00730A39" w:rsidP="005B39DB">
      <w:pPr>
        <w:pBdr>
          <w:top w:val="single" w:sz="4" w:space="1" w:color="auto"/>
          <w:left w:val="single" w:sz="4" w:space="4" w:color="auto"/>
          <w:bottom w:val="single" w:sz="4" w:space="1" w:color="auto"/>
          <w:right w:val="single" w:sz="4" w:space="4" w:color="auto"/>
        </w:pBdr>
        <w:shd w:val="clear" w:color="auto" w:fill="99CC00"/>
        <w:jc w:val="center"/>
        <w:rPr>
          <w:b/>
          <w:sz w:val="28"/>
        </w:rPr>
      </w:pPr>
      <w:r>
        <w:rPr>
          <w:b/>
          <w:sz w:val="28"/>
        </w:rPr>
        <w:t>PLANT INFORMATION</w:t>
      </w:r>
    </w:p>
    <w:p w:rsidR="00276800" w:rsidRDefault="00276800" w:rsidP="005B39DB">
      <w:pPr>
        <w:rPr>
          <w:b/>
          <w:color w:val="99CC00"/>
          <w:sz w:val="24"/>
        </w:rPr>
      </w:pPr>
    </w:p>
    <w:p w:rsidR="00EE5D4E" w:rsidRPr="005B39DB" w:rsidRDefault="00EE5D4E" w:rsidP="005B39DB">
      <w:pPr>
        <w:rPr>
          <w:b/>
        </w:rPr>
      </w:pPr>
      <w:r w:rsidRPr="005B39DB">
        <w:rPr>
          <w:b/>
          <w:color w:val="99CC00"/>
          <w:sz w:val="24"/>
        </w:rPr>
        <w:t>NHG Ref/Part No.</w:t>
      </w:r>
      <w:r w:rsidR="003D3141" w:rsidRPr="005B39DB">
        <w:rPr>
          <w:b/>
        </w:rPr>
        <w:tab/>
      </w:r>
      <w:r w:rsidR="002E191C" w:rsidRPr="005B39DB">
        <w:rPr>
          <w:b/>
        </w:rPr>
        <w:tab/>
      </w:r>
      <w:r w:rsidR="002E191C" w:rsidRPr="005B39DB">
        <w:rPr>
          <w:b/>
        </w:rPr>
        <w:tab/>
      </w:r>
      <w:r w:rsidR="007E6785" w:rsidRPr="007E6785">
        <w:rPr>
          <w:b/>
        </w:rPr>
        <w:t>RAMMER1</w:t>
      </w:r>
      <w:r w:rsidR="007E6785">
        <w:rPr>
          <w:b/>
        </w:rPr>
        <w:t>,2</w:t>
      </w:r>
    </w:p>
    <w:p w:rsidR="00EE5D4E" w:rsidRDefault="00EE5D4E" w:rsidP="005B39DB">
      <w:pPr>
        <w:rPr>
          <w:b/>
        </w:rPr>
      </w:pPr>
      <w:r w:rsidRPr="005B39DB">
        <w:rPr>
          <w:b/>
          <w:color w:val="99CC00"/>
          <w:sz w:val="24"/>
        </w:rPr>
        <w:t xml:space="preserve">Plant </w:t>
      </w:r>
      <w:r w:rsidR="001C41E9" w:rsidRPr="005B39DB">
        <w:rPr>
          <w:b/>
          <w:color w:val="99CC00"/>
          <w:sz w:val="24"/>
        </w:rPr>
        <w:t>ID</w:t>
      </w:r>
      <w:r w:rsidRPr="005B39DB">
        <w:rPr>
          <w:b/>
          <w:color w:val="99CC00"/>
          <w:sz w:val="24"/>
        </w:rPr>
        <w:t>:</w:t>
      </w:r>
      <w:r w:rsidR="00810C81" w:rsidRPr="005B39DB">
        <w:rPr>
          <w:b/>
          <w:color w:val="99CC00"/>
          <w:sz w:val="24"/>
        </w:rPr>
        <w:tab/>
      </w:r>
      <w:r w:rsidR="0065468F">
        <w:rPr>
          <w:b/>
          <w:color w:val="99CC00"/>
          <w:sz w:val="24"/>
        </w:rPr>
        <w:tab/>
      </w:r>
      <w:r w:rsidR="002B354C" w:rsidRPr="005B39DB">
        <w:rPr>
          <w:b/>
        </w:rPr>
        <w:tab/>
      </w:r>
      <w:r w:rsidR="002E191C" w:rsidRPr="005B39DB">
        <w:rPr>
          <w:b/>
        </w:rPr>
        <w:tab/>
      </w:r>
      <w:r w:rsidR="007E6785" w:rsidRPr="007E6785">
        <w:rPr>
          <w:b/>
        </w:rPr>
        <w:t>BS60-4s</w:t>
      </w:r>
    </w:p>
    <w:p w:rsidR="0037612D" w:rsidRDefault="0065468F" w:rsidP="00C41C67">
      <w:pPr>
        <w:spacing w:after="0" w:line="240" w:lineRule="auto"/>
        <w:rPr>
          <w:b/>
        </w:rPr>
      </w:pPr>
      <w:r w:rsidRPr="007E11DA">
        <w:rPr>
          <w:b/>
          <w:color w:val="99CC00"/>
          <w:sz w:val="24"/>
        </w:rPr>
        <w:t>Plant Name:</w:t>
      </w:r>
      <w:r w:rsidRPr="007E11DA">
        <w:rPr>
          <w:sz w:val="24"/>
        </w:rPr>
        <w:tab/>
      </w:r>
      <w:r w:rsidR="00740480">
        <w:rPr>
          <w:b/>
        </w:rPr>
        <w:tab/>
      </w:r>
      <w:r w:rsidR="00740480">
        <w:rPr>
          <w:b/>
        </w:rPr>
        <w:tab/>
      </w:r>
      <w:r w:rsidR="007E6785">
        <w:rPr>
          <w:b/>
        </w:rPr>
        <w:t xml:space="preserve">               Wacker </w:t>
      </w:r>
      <w:proofErr w:type="spellStart"/>
      <w:r w:rsidR="007E6785">
        <w:rPr>
          <w:b/>
        </w:rPr>
        <w:t>Neuson</w:t>
      </w:r>
      <w:proofErr w:type="spellEnd"/>
      <w:r w:rsidR="007E6785">
        <w:rPr>
          <w:b/>
        </w:rPr>
        <w:t xml:space="preserve"> rammer </w:t>
      </w:r>
    </w:p>
    <w:p w:rsidR="0065468F" w:rsidRPr="005B39DB" w:rsidRDefault="0065468F" w:rsidP="0065468F">
      <w:pPr>
        <w:spacing w:after="0" w:line="240" w:lineRule="auto"/>
        <w:ind w:left="2880" w:firstLine="720"/>
        <w:rPr>
          <w:b/>
        </w:rPr>
      </w:pPr>
    </w:p>
    <w:p w:rsidR="00EE5D4E" w:rsidRPr="005B39DB" w:rsidRDefault="00EE5D4E" w:rsidP="005B39DB">
      <w:pPr>
        <w:rPr>
          <w:b/>
        </w:rPr>
      </w:pPr>
      <w:r w:rsidRPr="005B39DB">
        <w:rPr>
          <w:b/>
          <w:color w:val="99CC00"/>
          <w:sz w:val="24"/>
        </w:rPr>
        <w:t xml:space="preserve">Potential Noise Level in </w:t>
      </w:r>
      <w:r w:rsidR="001C41E9" w:rsidRPr="005B39DB">
        <w:rPr>
          <w:b/>
          <w:color w:val="99CC00"/>
          <w:sz w:val="24"/>
        </w:rPr>
        <w:t>Db</w:t>
      </w:r>
      <w:r w:rsidRPr="005B39DB">
        <w:rPr>
          <w:b/>
          <w:color w:val="99CC00"/>
          <w:sz w:val="24"/>
        </w:rPr>
        <w:t>:</w:t>
      </w:r>
      <w:r w:rsidR="00810C81" w:rsidRPr="005B39DB">
        <w:rPr>
          <w:b/>
        </w:rPr>
        <w:tab/>
      </w:r>
      <w:r w:rsidR="002E191C" w:rsidRPr="005B39DB">
        <w:rPr>
          <w:b/>
        </w:rPr>
        <w:tab/>
      </w:r>
      <w:r w:rsidR="00C91C71">
        <w:rPr>
          <w:b/>
        </w:rPr>
        <w:t>9</w:t>
      </w:r>
      <w:r w:rsidR="003B2CB3">
        <w:rPr>
          <w:b/>
        </w:rPr>
        <w:t>5</w:t>
      </w:r>
      <w:r w:rsidR="007246EE">
        <w:rPr>
          <w:b/>
        </w:rPr>
        <w:t xml:space="preserve">db </w:t>
      </w:r>
      <w:r w:rsidR="00810C81" w:rsidRPr="005B39DB">
        <w:rPr>
          <w:b/>
        </w:rPr>
        <w:t xml:space="preserve">to less than </w:t>
      </w:r>
      <w:r w:rsidR="006F3EF3">
        <w:rPr>
          <w:b/>
        </w:rPr>
        <w:t>1</w:t>
      </w:r>
      <w:r w:rsidR="003B2CB3">
        <w:rPr>
          <w:b/>
        </w:rPr>
        <w:t>0</w:t>
      </w:r>
      <w:r w:rsidR="00C91C71">
        <w:rPr>
          <w:b/>
        </w:rPr>
        <w:t>0</w:t>
      </w:r>
      <w:r w:rsidR="007246EE">
        <w:rPr>
          <w:b/>
        </w:rPr>
        <w:t>db</w:t>
      </w:r>
    </w:p>
    <w:p w:rsidR="00EE5D4E" w:rsidRPr="005B39DB" w:rsidRDefault="00EE5D4E" w:rsidP="005B39DB">
      <w:pPr>
        <w:rPr>
          <w:b/>
        </w:rPr>
      </w:pPr>
      <w:r w:rsidRPr="005B39DB">
        <w:rPr>
          <w:b/>
          <w:color w:val="99CC00"/>
          <w:sz w:val="24"/>
        </w:rPr>
        <w:t>Required hearing protection class</w:t>
      </w:r>
      <w:r w:rsidRPr="005B39DB">
        <w:rPr>
          <w:b/>
          <w:color w:val="99CC00"/>
        </w:rPr>
        <w:t>:</w:t>
      </w:r>
      <w:r w:rsidR="00810C81" w:rsidRPr="005B39DB">
        <w:rPr>
          <w:b/>
        </w:rPr>
        <w:tab/>
      </w:r>
      <w:r w:rsidR="003B2CB3">
        <w:rPr>
          <w:b/>
        </w:rPr>
        <w:t>3</w:t>
      </w:r>
    </w:p>
    <w:p w:rsidR="00146259" w:rsidRDefault="0065468F" w:rsidP="007C3075">
      <w:pPr>
        <w:spacing w:after="0" w:line="240" w:lineRule="auto"/>
        <w:ind w:left="3600" w:hanging="3600"/>
        <w:rPr>
          <w:b/>
        </w:rPr>
      </w:pPr>
      <w:r w:rsidRPr="0065468F">
        <w:rPr>
          <w:b/>
          <w:color w:val="99CC00"/>
          <w:sz w:val="24"/>
        </w:rPr>
        <w:t xml:space="preserve">Operator Competency: </w:t>
      </w:r>
      <w:r w:rsidRPr="0065468F">
        <w:rPr>
          <w:b/>
          <w:color w:val="99CC00"/>
          <w:sz w:val="24"/>
        </w:rPr>
        <w:tab/>
      </w:r>
      <w:r w:rsidRPr="003A2A17">
        <w:rPr>
          <w:b/>
        </w:rPr>
        <w:t>Plant Licence Not Required</w:t>
      </w:r>
    </w:p>
    <w:p w:rsidR="0065468F" w:rsidRDefault="00146259" w:rsidP="007C3075">
      <w:pPr>
        <w:spacing w:after="0" w:line="240" w:lineRule="auto"/>
        <w:ind w:left="3600"/>
        <w:rPr>
          <w:rFonts w:ascii="Arial" w:hAnsi="Arial" w:cs="Arial"/>
          <w:i/>
          <w:color w:val="000000"/>
          <w:spacing w:val="-5"/>
        </w:rPr>
      </w:pPr>
      <w:r w:rsidRPr="007C3075">
        <w:rPr>
          <w:b/>
          <w:i/>
        </w:rPr>
        <w:t>It is the hirer’s responsibility to ensure that all operators are competent</w:t>
      </w:r>
      <w:r w:rsidR="007246EE" w:rsidRPr="007C3075">
        <w:rPr>
          <w:rFonts w:ascii="Arial" w:hAnsi="Arial" w:cs="Arial"/>
          <w:i/>
          <w:color w:val="000000"/>
          <w:spacing w:val="-5"/>
        </w:rPr>
        <w:t>.</w:t>
      </w:r>
    </w:p>
    <w:p w:rsidR="007C3075" w:rsidRPr="007C3075" w:rsidRDefault="007C3075" w:rsidP="007C3075">
      <w:pPr>
        <w:spacing w:after="0" w:line="240" w:lineRule="auto"/>
        <w:ind w:left="3600"/>
        <w:rPr>
          <w:i/>
        </w:rPr>
      </w:pPr>
    </w:p>
    <w:p w:rsidR="00146259" w:rsidRPr="00180017" w:rsidRDefault="00146259" w:rsidP="00180017">
      <w:pPr>
        <w:ind w:left="3600"/>
        <w:rPr>
          <w:b/>
          <w:sz w:val="24"/>
        </w:rPr>
      </w:pPr>
      <w:r w:rsidRPr="00180017">
        <w:rPr>
          <w:b/>
          <w:sz w:val="24"/>
        </w:rPr>
        <w:t xml:space="preserve">Please refer to the User Guide and Operators Manual for </w:t>
      </w:r>
      <w:r w:rsidR="00180017">
        <w:rPr>
          <w:b/>
          <w:sz w:val="24"/>
        </w:rPr>
        <w:t>de</w:t>
      </w:r>
      <w:r w:rsidRPr="00180017">
        <w:rPr>
          <w:b/>
          <w:sz w:val="24"/>
        </w:rPr>
        <w:t>tailed Operating Instructions</w:t>
      </w:r>
    </w:p>
    <w:p w:rsidR="00180017" w:rsidRDefault="00180017" w:rsidP="00180017">
      <w:pPr>
        <w:jc w:val="center"/>
      </w:pPr>
      <w:r>
        <w:rPr>
          <w:b/>
          <w:noProof/>
          <w:lang w:eastAsia="en-AU"/>
        </w:rPr>
        <w:drawing>
          <wp:anchor distT="0" distB="0" distL="114300" distR="114300" simplePos="0" relativeHeight="251658240" behindDoc="0" locked="0" layoutInCell="1" allowOverlap="1" wp14:anchorId="5D81C249" wp14:editId="56076254">
            <wp:simplePos x="0" y="0"/>
            <wp:positionH relativeFrom="column">
              <wp:posOffset>1727835</wp:posOffset>
            </wp:positionH>
            <wp:positionV relativeFrom="paragraph">
              <wp:posOffset>494665</wp:posOffset>
            </wp:positionV>
            <wp:extent cx="2856230" cy="196088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ty 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6230" cy="1960880"/>
                    </a:xfrm>
                    <a:prstGeom prst="rect">
                      <a:avLst/>
                    </a:prstGeom>
                  </pic:spPr>
                </pic:pic>
              </a:graphicData>
            </a:graphic>
            <wp14:sizeRelH relativeFrom="margin">
              <wp14:pctWidth>0</wp14:pctWidth>
            </wp14:sizeRelH>
            <wp14:sizeRelV relativeFrom="margin">
              <wp14:pctHeight>0</wp14:pctHeight>
            </wp14:sizeRelV>
          </wp:anchor>
        </w:drawing>
      </w:r>
      <w:r w:rsidR="003D3141">
        <w:rPr>
          <w:b/>
          <w:noProof/>
          <w:lang w:eastAsia="en-AU"/>
        </w:rPr>
        <w:drawing>
          <wp:inline distT="0" distB="0" distL="0" distR="0" wp14:anchorId="285F5088" wp14:editId="6BA12900">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jpg"/>
                    <pic:cNvPicPr/>
                  </pic:nvPicPr>
                  <pic:blipFill>
                    <a:blip r:embed="rId9">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rsidR="007C3075" w:rsidRDefault="007C3075" w:rsidP="007C3075"/>
    <w:p w:rsidR="00E17DF6" w:rsidRDefault="00E17DF6" w:rsidP="00180017"/>
    <w:p w:rsidR="00276800" w:rsidRDefault="00276800" w:rsidP="00180017"/>
    <w:p w:rsidR="00276800" w:rsidRDefault="00276800" w:rsidP="00180017"/>
    <w:p w:rsidR="00C91C71" w:rsidRDefault="00C91C71" w:rsidP="00180017"/>
    <w:p w:rsidR="00276800" w:rsidRDefault="00276800" w:rsidP="00180017"/>
    <w:p w:rsidR="00276800" w:rsidRDefault="00276800" w:rsidP="00276800">
      <w:pPr>
        <w:pBdr>
          <w:top w:val="single" w:sz="4" w:space="1" w:color="auto"/>
          <w:left w:val="single" w:sz="4" w:space="4" w:color="auto"/>
          <w:bottom w:val="single" w:sz="4" w:space="1" w:color="auto"/>
          <w:right w:val="single" w:sz="4" w:space="4" w:color="auto"/>
        </w:pBdr>
        <w:shd w:val="clear" w:color="auto" w:fill="99CC00"/>
        <w:jc w:val="center"/>
      </w:pPr>
      <w:r w:rsidRPr="002E191C">
        <w:rPr>
          <w:b/>
          <w:sz w:val="28"/>
        </w:rPr>
        <w:lastRenderedPageBreak/>
        <w:t>RISK ASSESSMENT INFORMATION</w:t>
      </w:r>
    </w:p>
    <w:p w:rsidR="00276800" w:rsidRDefault="00276800" w:rsidP="00276800"/>
    <w:p w:rsidR="00276800" w:rsidRPr="007E6785" w:rsidRDefault="00276800" w:rsidP="00276800">
      <w:pPr>
        <w:rPr>
          <w:b/>
          <w:color w:val="99CC00"/>
          <w:sz w:val="28"/>
        </w:rPr>
      </w:pPr>
      <w:r w:rsidRPr="005B39DB">
        <w:rPr>
          <w:b/>
          <w:color w:val="99CC00"/>
          <w:sz w:val="28"/>
        </w:rPr>
        <w:t>Potential Hazard(s)</w:t>
      </w:r>
    </w:p>
    <w:p w:rsidR="00276800" w:rsidRPr="00642D0A" w:rsidRDefault="003B2CB3" w:rsidP="00276800">
      <w:pPr>
        <w:rPr>
          <w:b/>
          <w:u w:val="single"/>
        </w:rPr>
      </w:pPr>
      <w:r>
        <w:rPr>
          <w:b/>
          <w:u w:val="single"/>
        </w:rPr>
        <w:t>Electrocution</w:t>
      </w:r>
    </w:p>
    <w:p w:rsidR="00276800" w:rsidRDefault="00276800" w:rsidP="00276800">
      <w:r>
        <w:t>Risk Level</w:t>
      </w:r>
      <w:r>
        <w:tab/>
      </w:r>
      <w:r>
        <w:tab/>
      </w:r>
      <w:r w:rsidR="003B2CB3">
        <w:t>Medium</w:t>
      </w:r>
    </w:p>
    <w:p w:rsidR="003B2CB3" w:rsidRDefault="00276800" w:rsidP="00740480">
      <w:pPr>
        <w:ind w:left="2160" w:hanging="2160"/>
      </w:pPr>
      <w:r>
        <w:t>Control Measures</w:t>
      </w:r>
      <w:r w:rsidR="00740480">
        <w:t xml:space="preserve">           </w:t>
      </w:r>
      <w:r w:rsidR="003B2CB3">
        <w:t>It is recommended to use a safety switch with this equipment</w:t>
      </w:r>
    </w:p>
    <w:p w:rsidR="00276800" w:rsidRDefault="003B2CB3" w:rsidP="003B2CB3">
      <w:pPr>
        <w:ind w:left="2160"/>
      </w:pPr>
      <w:r>
        <w:t>Isolate power by removing plus from power source prior to performing any work on the equip</w:t>
      </w:r>
      <w:r w:rsidR="00740480">
        <w:t xml:space="preserve">ment. </w:t>
      </w:r>
    </w:p>
    <w:p w:rsidR="00276800" w:rsidRDefault="00276800" w:rsidP="00276800">
      <w:pPr>
        <w:ind w:left="2160" w:hanging="2160"/>
        <w:rPr>
          <w:b/>
          <w:u w:val="single"/>
        </w:rPr>
      </w:pPr>
    </w:p>
    <w:p w:rsidR="00276800" w:rsidRPr="00642D0A" w:rsidRDefault="00276800" w:rsidP="00276800">
      <w:pPr>
        <w:ind w:left="2160" w:hanging="2160"/>
        <w:rPr>
          <w:b/>
          <w:u w:val="single"/>
        </w:rPr>
      </w:pPr>
      <w:r w:rsidRPr="00642D0A">
        <w:rPr>
          <w:b/>
          <w:u w:val="single"/>
        </w:rPr>
        <w:t>Exposure to ultraviolet radiation if working outdoors</w:t>
      </w:r>
    </w:p>
    <w:p w:rsidR="00276800" w:rsidRDefault="00276800" w:rsidP="00276800">
      <w:r>
        <w:t>Risk Level</w:t>
      </w:r>
      <w:r>
        <w:tab/>
      </w:r>
      <w:r>
        <w:tab/>
        <w:t>Medium</w:t>
      </w:r>
    </w:p>
    <w:p w:rsidR="00276800" w:rsidRDefault="00276800" w:rsidP="00276800">
      <w:pPr>
        <w:ind w:left="2160" w:hanging="2160"/>
      </w:pPr>
      <w:r>
        <w:t>Control Measures</w:t>
      </w:r>
      <w:r>
        <w:tab/>
        <w:t>Wear sunscreen, hat, long sleeves and long pants.</w:t>
      </w:r>
    </w:p>
    <w:p w:rsidR="00276800" w:rsidRDefault="00276800" w:rsidP="00276800">
      <w:pPr>
        <w:ind w:left="2160" w:hanging="2160"/>
        <w:rPr>
          <w:b/>
          <w:u w:val="single"/>
        </w:rPr>
      </w:pPr>
    </w:p>
    <w:p w:rsidR="00276800" w:rsidRPr="00642D0A" w:rsidRDefault="003B2CB3" w:rsidP="00276800">
      <w:pPr>
        <w:ind w:left="2160" w:hanging="2160"/>
        <w:rPr>
          <w:b/>
          <w:u w:val="single"/>
        </w:rPr>
      </w:pPr>
      <w:r>
        <w:rPr>
          <w:b/>
          <w:u w:val="single"/>
        </w:rPr>
        <w:t>Injury</w:t>
      </w:r>
    </w:p>
    <w:p w:rsidR="00276800" w:rsidRDefault="00276800" w:rsidP="00276800">
      <w:r>
        <w:t>Risk Level</w:t>
      </w:r>
      <w:r>
        <w:tab/>
      </w:r>
      <w:r>
        <w:tab/>
        <w:t>Medium/Low</w:t>
      </w:r>
    </w:p>
    <w:p w:rsidR="003B2CB3" w:rsidRDefault="00276800" w:rsidP="003B2CB3">
      <w:pPr>
        <w:ind w:left="2160" w:hanging="2160"/>
      </w:pPr>
      <w:r>
        <w:t>Control Measures</w:t>
      </w:r>
      <w:r>
        <w:tab/>
      </w:r>
      <w:r w:rsidR="003B2CB3">
        <w:t>Ensure hands, feet and loose clothing are kept clear</w:t>
      </w:r>
      <w:r w:rsidR="00375DEA">
        <w:t xml:space="preserve"> from moving parts of the power tool</w:t>
      </w:r>
      <w:r w:rsidR="003B2CB3">
        <w:t>.  Do not remove guards or covers.</w:t>
      </w:r>
    </w:p>
    <w:p w:rsidR="003B2CB3" w:rsidRDefault="003B2CB3" w:rsidP="003B2CB3">
      <w:pPr>
        <w:ind w:left="2160"/>
      </w:pPr>
      <w:r>
        <w:t>Do not operate equipment under the influence of alcohol or drugs</w:t>
      </w:r>
    </w:p>
    <w:p w:rsidR="00276800" w:rsidRDefault="00507CA9" w:rsidP="003B2CB3">
      <w:pPr>
        <w:ind w:left="2160"/>
      </w:pPr>
      <w:r>
        <w:t>Beware of debris ejected from the work piece.</w:t>
      </w:r>
    </w:p>
    <w:p w:rsidR="00507CA9" w:rsidRDefault="00507CA9" w:rsidP="003B2CB3">
      <w:pPr>
        <w:ind w:left="2160"/>
      </w:pPr>
      <w:r>
        <w:t>Ensure leads are stowed safely and does not present a trip hazard</w:t>
      </w:r>
    </w:p>
    <w:p w:rsidR="00375DEA" w:rsidRDefault="00375DEA" w:rsidP="003B2CB3">
      <w:pPr>
        <w:ind w:left="2160"/>
      </w:pPr>
      <w:r>
        <w:t xml:space="preserve">Ensure the switch is in the off position before connecting to power source and/or battery pack, picking up or carrying the tool. </w:t>
      </w:r>
    </w:p>
    <w:p w:rsidR="00391416" w:rsidRDefault="00391416" w:rsidP="00391416"/>
    <w:p w:rsidR="00391416" w:rsidRPr="00642D0A" w:rsidRDefault="00391416" w:rsidP="00391416">
      <w:pPr>
        <w:ind w:left="2160" w:hanging="2160"/>
        <w:rPr>
          <w:b/>
          <w:u w:val="single"/>
        </w:rPr>
      </w:pPr>
      <w:r>
        <w:rPr>
          <w:b/>
          <w:u w:val="single"/>
        </w:rPr>
        <w:t xml:space="preserve">Injury or ill health due to exposure to lead-containing coatings, wood types, minerals and metal. </w:t>
      </w:r>
    </w:p>
    <w:p w:rsidR="00391416" w:rsidRDefault="00391416" w:rsidP="00391416">
      <w:r>
        <w:t>Risk Level</w:t>
      </w:r>
      <w:r>
        <w:tab/>
      </w:r>
      <w:r>
        <w:tab/>
        <w:t>Medium</w:t>
      </w:r>
    </w:p>
    <w:p w:rsidR="00740480" w:rsidRDefault="00391416" w:rsidP="007E6785">
      <w:pPr>
        <w:ind w:left="2160" w:hanging="2160"/>
      </w:pPr>
      <w:r>
        <w:t>Control Measures</w:t>
      </w:r>
      <w:r>
        <w:tab/>
        <w:t xml:space="preserve">Do not operate in confined space.  Use in well ventilated area, preferably with fume extraction ventilation.  Avoid breathing or coming into contact with these materials. Materials containing asbestos can only be worked on by specialists. </w:t>
      </w:r>
    </w:p>
    <w:p w:rsidR="007E6785" w:rsidRPr="007E6785" w:rsidRDefault="007E6785" w:rsidP="007E6785">
      <w:pPr>
        <w:ind w:left="2160" w:hanging="2160"/>
      </w:pPr>
    </w:p>
    <w:p w:rsidR="00276800" w:rsidRPr="00642D0A" w:rsidRDefault="00276800" w:rsidP="00276800">
      <w:pPr>
        <w:ind w:left="2160" w:hanging="2160"/>
        <w:rPr>
          <w:b/>
          <w:u w:val="single"/>
        </w:rPr>
      </w:pPr>
      <w:r>
        <w:rPr>
          <w:b/>
          <w:u w:val="single"/>
        </w:rPr>
        <w:t>Hearing Damage</w:t>
      </w:r>
    </w:p>
    <w:p w:rsidR="00276800" w:rsidRDefault="00276800" w:rsidP="00276800">
      <w:r>
        <w:t>Risk Level</w:t>
      </w:r>
      <w:r>
        <w:tab/>
      </w:r>
      <w:r>
        <w:tab/>
        <w:t>Low</w:t>
      </w:r>
    </w:p>
    <w:p w:rsidR="00740480" w:rsidRPr="007E6785" w:rsidRDefault="00276800" w:rsidP="007E6785">
      <w:pPr>
        <w:ind w:left="2160" w:hanging="2160"/>
      </w:pPr>
      <w:r>
        <w:t>Control Measures</w:t>
      </w:r>
      <w:r>
        <w:tab/>
        <w:t>Hearing protection with a rating of 20Db must be worn.</w:t>
      </w:r>
    </w:p>
    <w:p w:rsidR="00740480" w:rsidRPr="00642D0A" w:rsidRDefault="00740480" w:rsidP="00740480">
      <w:pPr>
        <w:ind w:left="2160" w:hanging="2160"/>
        <w:rPr>
          <w:b/>
          <w:u w:val="single"/>
        </w:rPr>
      </w:pPr>
      <w:r>
        <w:rPr>
          <w:b/>
          <w:u w:val="single"/>
        </w:rPr>
        <w:lastRenderedPageBreak/>
        <w:t xml:space="preserve">Burns </w:t>
      </w:r>
    </w:p>
    <w:p w:rsidR="00740480" w:rsidRDefault="00740480" w:rsidP="00740480">
      <w:r>
        <w:t>Risk Level</w:t>
      </w:r>
      <w:r>
        <w:tab/>
      </w:r>
      <w:r>
        <w:tab/>
        <w:t xml:space="preserve">Low </w:t>
      </w:r>
    </w:p>
    <w:p w:rsidR="00276800" w:rsidRDefault="00740480" w:rsidP="007E6785">
      <w:pPr>
        <w:ind w:left="2160" w:hanging="2160"/>
      </w:pPr>
      <w:r>
        <w:t>Control Measures</w:t>
      </w:r>
      <w:r>
        <w:tab/>
        <w:t>Do not touch the engine or muffler while the engine is on or immediately after it has been turne</w:t>
      </w:r>
      <w:r w:rsidR="007E6785">
        <w:t xml:space="preserve">d off as it will still be hot. </w:t>
      </w:r>
    </w:p>
    <w:p w:rsidR="00276800" w:rsidRDefault="00276800" w:rsidP="00276800">
      <w:pPr>
        <w:ind w:left="2160" w:hanging="2160"/>
      </w:pPr>
    </w:p>
    <w:p w:rsidR="00276800" w:rsidRDefault="00276800" w:rsidP="00276800">
      <w:pPr>
        <w:pBdr>
          <w:top w:val="single" w:sz="4" w:space="1" w:color="auto"/>
          <w:left w:val="single" w:sz="4" w:space="4" w:color="auto"/>
          <w:bottom w:val="single" w:sz="4" w:space="1" w:color="auto"/>
          <w:right w:val="single" w:sz="4" w:space="4" w:color="auto"/>
        </w:pBdr>
        <w:shd w:val="clear" w:color="auto" w:fill="99CC00"/>
        <w:jc w:val="center"/>
      </w:pPr>
      <w:r>
        <w:rPr>
          <w:b/>
          <w:sz w:val="28"/>
        </w:rPr>
        <w:t>KEY OPERATING INSTRUCTIONS</w:t>
      </w:r>
    </w:p>
    <w:p w:rsidR="00740480" w:rsidRPr="00740480" w:rsidRDefault="00740480" w:rsidP="00740480">
      <w:pPr>
        <w:rPr>
          <w:b/>
          <w:u w:val="single"/>
        </w:rPr>
      </w:pPr>
      <w:r w:rsidRPr="00740480">
        <w:rPr>
          <w:b/>
          <w:u w:val="single"/>
        </w:rPr>
        <w:t xml:space="preserve">POSITION OF THE OPERTATOR </w:t>
      </w:r>
    </w:p>
    <w:p w:rsidR="00740480" w:rsidRDefault="00740480" w:rsidP="00740480">
      <w:pPr>
        <w:pStyle w:val="ListParagraph"/>
        <w:numPr>
          <w:ilvl w:val="0"/>
          <w:numId w:val="12"/>
        </w:numPr>
      </w:pPr>
      <w:r>
        <w:t xml:space="preserve">Grasp the handle with both hands </w:t>
      </w:r>
    </w:p>
    <w:p w:rsidR="00740480" w:rsidRDefault="00740480" w:rsidP="00740480">
      <w:pPr>
        <w:pStyle w:val="ListParagraph"/>
        <w:numPr>
          <w:ilvl w:val="0"/>
          <w:numId w:val="12"/>
        </w:numPr>
      </w:pPr>
      <w:r>
        <w:t xml:space="preserve">Run the rammer at full throttle </w:t>
      </w:r>
    </w:p>
    <w:p w:rsidR="00740480" w:rsidRDefault="00740480" w:rsidP="00740480">
      <w:pPr>
        <w:pStyle w:val="ListParagraph"/>
        <w:numPr>
          <w:ilvl w:val="0"/>
          <w:numId w:val="12"/>
        </w:numPr>
      </w:pPr>
      <w:r>
        <w:t>Walk behind the rammer</w:t>
      </w:r>
    </w:p>
    <w:p w:rsidR="00740480" w:rsidRDefault="00740480" w:rsidP="00740480">
      <w:pPr>
        <w:pStyle w:val="ListParagraph"/>
        <w:numPr>
          <w:ilvl w:val="0"/>
          <w:numId w:val="12"/>
        </w:numPr>
      </w:pPr>
      <w:r>
        <w:t xml:space="preserve">Use the handle to guide the rammer’s direction of travel. Allow the rammer to pull itself forward. Do not try to overpower the rammer. </w:t>
      </w:r>
    </w:p>
    <w:p w:rsidR="00740480" w:rsidRDefault="00740480" w:rsidP="00740480">
      <w:pPr>
        <w:pStyle w:val="ListParagraph"/>
        <w:numPr>
          <w:ilvl w:val="0"/>
          <w:numId w:val="12"/>
        </w:numPr>
      </w:pPr>
      <w:r>
        <w:t xml:space="preserve">If you need to lift the rammer while operating, position the throttle in the SLOW position. Position the rammer as needed then, continue operation with the throttle in the FAST position. </w:t>
      </w:r>
    </w:p>
    <w:p w:rsidR="00740480" w:rsidRDefault="00740480" w:rsidP="00740480">
      <w:pPr>
        <w:rPr>
          <w:b/>
          <w:u w:val="single"/>
        </w:rPr>
      </w:pPr>
      <w:r w:rsidRPr="00740480">
        <w:rPr>
          <w:b/>
          <w:u w:val="single"/>
        </w:rPr>
        <w:t>TO START</w:t>
      </w:r>
    </w:p>
    <w:p w:rsidR="00740480" w:rsidRDefault="007E6785" w:rsidP="00740480">
      <w:pPr>
        <w:pStyle w:val="ListParagraph"/>
        <w:numPr>
          <w:ilvl w:val="0"/>
          <w:numId w:val="14"/>
        </w:numPr>
      </w:pPr>
      <w:r>
        <w:t xml:space="preserve">Set the throttle to the idle position. This will automatically turn on the flow of fuel. </w:t>
      </w:r>
    </w:p>
    <w:p w:rsidR="007E6785" w:rsidRDefault="007E6785" w:rsidP="00740480">
      <w:pPr>
        <w:pStyle w:val="ListParagraph"/>
        <w:numPr>
          <w:ilvl w:val="0"/>
          <w:numId w:val="14"/>
        </w:numPr>
      </w:pPr>
      <w:r>
        <w:t xml:space="preserve">Close the choke </w:t>
      </w:r>
    </w:p>
    <w:p w:rsidR="007E6785" w:rsidRDefault="007E6785" w:rsidP="00740480">
      <w:pPr>
        <w:pStyle w:val="ListParagraph"/>
        <w:numPr>
          <w:ilvl w:val="0"/>
          <w:numId w:val="14"/>
        </w:numPr>
      </w:pPr>
      <w:r>
        <w:t xml:space="preserve">Pump the purge bulb 6-10 times or until you see fuel in the bulb. </w:t>
      </w:r>
    </w:p>
    <w:p w:rsidR="007E6785" w:rsidRDefault="007E6785" w:rsidP="00740480">
      <w:pPr>
        <w:pStyle w:val="ListParagraph"/>
        <w:numPr>
          <w:ilvl w:val="0"/>
          <w:numId w:val="14"/>
        </w:numPr>
      </w:pPr>
      <w:r>
        <w:t xml:space="preserve">Pull the starter rope. Repeat until engine starts. Multiple pulls may be required to start the engine. </w:t>
      </w:r>
    </w:p>
    <w:p w:rsidR="007E6785" w:rsidRDefault="007E6785" w:rsidP="007E6785">
      <w:pPr>
        <w:pStyle w:val="ListParagraph"/>
        <w:numPr>
          <w:ilvl w:val="0"/>
          <w:numId w:val="14"/>
        </w:numPr>
      </w:pPr>
      <w:r>
        <w:t>Open the choke - only open the choke with throttle in IDLE position. Opening the choke with throttle not in idle position may result in ramming motion</w:t>
      </w:r>
    </w:p>
    <w:p w:rsidR="007E6785" w:rsidRDefault="007E6785" w:rsidP="007E6785">
      <w:pPr>
        <w:pStyle w:val="ListParagraph"/>
        <w:numPr>
          <w:ilvl w:val="0"/>
          <w:numId w:val="14"/>
        </w:numPr>
      </w:pPr>
      <w:r>
        <w:t>Open the throttle to the full position</w:t>
      </w:r>
    </w:p>
    <w:p w:rsidR="007E6785" w:rsidRDefault="007E6785" w:rsidP="007E6785">
      <w:pPr>
        <w:rPr>
          <w:b/>
          <w:u w:val="single"/>
        </w:rPr>
      </w:pPr>
      <w:r w:rsidRPr="007E6785">
        <w:rPr>
          <w:b/>
          <w:u w:val="single"/>
        </w:rPr>
        <w:t>TO STOP</w:t>
      </w:r>
    </w:p>
    <w:p w:rsidR="007E6785" w:rsidRDefault="007E6785" w:rsidP="007E6785">
      <w:pPr>
        <w:pStyle w:val="ListParagraph"/>
        <w:numPr>
          <w:ilvl w:val="0"/>
          <w:numId w:val="15"/>
        </w:numPr>
      </w:pPr>
      <w:r>
        <w:t xml:space="preserve">Place the throttle in idle position </w:t>
      </w:r>
    </w:p>
    <w:p w:rsidR="007E6785" w:rsidRPr="007E6785" w:rsidRDefault="007E6785" w:rsidP="007E6785">
      <w:pPr>
        <w:pStyle w:val="ListParagraph"/>
        <w:numPr>
          <w:ilvl w:val="0"/>
          <w:numId w:val="15"/>
        </w:numPr>
      </w:pPr>
      <w:r>
        <w:t xml:space="preserve">Shut off the engine by moving the throttle through the detent to the off position. The engine will stop and the fuel valve will close. </w:t>
      </w:r>
    </w:p>
    <w:p w:rsidR="007E6785" w:rsidRDefault="007E6785" w:rsidP="00276800">
      <w:pPr>
        <w:jc w:val="center"/>
        <w:rPr>
          <w:b/>
          <w:sz w:val="32"/>
        </w:rPr>
      </w:pPr>
    </w:p>
    <w:p w:rsidR="00276800" w:rsidRDefault="00276800" w:rsidP="00276800">
      <w:pPr>
        <w:jc w:val="center"/>
        <w:rPr>
          <w:b/>
          <w:sz w:val="32"/>
        </w:rPr>
      </w:pPr>
      <w:r w:rsidRPr="002B3676">
        <w:rPr>
          <w:b/>
          <w:sz w:val="32"/>
        </w:rPr>
        <w:t xml:space="preserve">Please refer to the User Guide and Operators Manual </w:t>
      </w:r>
    </w:p>
    <w:p w:rsidR="00276800" w:rsidRDefault="00276800" w:rsidP="007E6785">
      <w:pPr>
        <w:jc w:val="center"/>
        <w:rPr>
          <w:b/>
          <w:sz w:val="32"/>
        </w:rPr>
      </w:pPr>
      <w:r>
        <w:rPr>
          <w:b/>
          <w:sz w:val="32"/>
        </w:rPr>
        <w:t>f</w:t>
      </w:r>
      <w:r w:rsidRPr="002B3676">
        <w:rPr>
          <w:b/>
          <w:sz w:val="32"/>
        </w:rPr>
        <w:t>or</w:t>
      </w:r>
      <w:r>
        <w:rPr>
          <w:b/>
          <w:sz w:val="32"/>
        </w:rPr>
        <w:t xml:space="preserve"> detailed Operating Instructions</w:t>
      </w:r>
    </w:p>
    <w:p w:rsidR="007E6785" w:rsidRDefault="007E6785" w:rsidP="007E6785">
      <w:pPr>
        <w:jc w:val="center"/>
        <w:rPr>
          <w:i/>
          <w:sz w:val="28"/>
        </w:rPr>
      </w:pPr>
    </w:p>
    <w:p w:rsidR="00276800" w:rsidRPr="007E6785" w:rsidRDefault="00276800" w:rsidP="007E6785">
      <w:pPr>
        <w:jc w:val="center"/>
        <w:rPr>
          <w:i/>
          <w:sz w:val="28"/>
        </w:rPr>
      </w:pPr>
      <w:r w:rsidRPr="00DE7253">
        <w:rPr>
          <w:i/>
          <w:sz w:val="28"/>
        </w:rPr>
        <w:t>The safety information contained in this assessment is general information only and should not be relied upon as a substitute for professional advice or tuition, which the hire</w:t>
      </w:r>
      <w:r>
        <w:rPr>
          <w:i/>
          <w:sz w:val="28"/>
        </w:rPr>
        <w:t>r</w:t>
      </w:r>
      <w:r w:rsidRPr="00DE7253">
        <w:rPr>
          <w:i/>
          <w:sz w:val="28"/>
        </w:rPr>
        <w:t xml:space="preserve"> should seek before operating.</w:t>
      </w:r>
    </w:p>
    <w:sectPr w:rsidR="00276800" w:rsidRPr="007E6785" w:rsidSect="002E191C">
      <w:footerReference w:type="default" r:id="rId1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54C" w:rsidRDefault="002B354C" w:rsidP="002B354C">
      <w:pPr>
        <w:spacing w:after="0" w:line="240" w:lineRule="auto"/>
      </w:pPr>
      <w:r>
        <w:separator/>
      </w:r>
    </w:p>
  </w:endnote>
  <w:endnote w:type="continuationSeparator" w:id="0">
    <w:p w:rsidR="002B354C" w:rsidRDefault="002B354C" w:rsidP="002B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940609"/>
      <w:docPartObj>
        <w:docPartGallery w:val="Page Numbers (Bottom of Page)"/>
        <w:docPartUnique/>
      </w:docPartObj>
    </w:sdtPr>
    <w:sdtEndPr/>
    <w:sdtContent>
      <w:sdt>
        <w:sdtPr>
          <w:id w:val="-1705238520"/>
          <w:docPartObj>
            <w:docPartGallery w:val="Page Numbers (Top of Page)"/>
            <w:docPartUnique/>
          </w:docPartObj>
        </w:sdtPr>
        <w:sdtEndPr/>
        <w:sdtContent>
          <w:p w:rsidR="002B354C" w:rsidRDefault="002B354C" w:rsidP="002B35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5967">
              <w:rPr>
                <w:b/>
                <w:bCs/>
                <w:noProof/>
              </w:rPr>
              <w:t>3</w:t>
            </w:r>
            <w:r>
              <w:rPr>
                <w:b/>
                <w:bCs/>
                <w:sz w:val="24"/>
                <w:szCs w:val="24"/>
              </w:rPr>
              <w:fldChar w:fldCharType="end"/>
            </w:r>
            <w:r>
              <w:t xml:space="preserve"> of </w:t>
            </w:r>
            <w:r w:rsidR="00E5768B">
              <w:rPr>
                <w:b/>
              </w:rPr>
              <w:t>3</w:t>
            </w:r>
          </w:p>
        </w:sdtContent>
      </w:sdt>
    </w:sdtContent>
  </w:sdt>
  <w:p w:rsidR="008D02B9" w:rsidRDefault="00623174" w:rsidP="008D02B9">
    <w:pPr>
      <w:pStyle w:val="Footer"/>
      <w:jc w:val="right"/>
      <w:rPr>
        <w:b/>
      </w:rPr>
    </w:pPr>
    <w:r>
      <w:rPr>
        <w:b/>
      </w:rPr>
      <w:t>BS60-4s</w:t>
    </w:r>
  </w:p>
  <w:p w:rsidR="00994357" w:rsidRPr="00994357" w:rsidRDefault="00994357" w:rsidP="00994357">
    <w:pPr>
      <w:pStyle w:val="Footer"/>
      <w:jc w:val="center"/>
      <w:rPr>
        <w:b/>
        <w:color w:val="99CC00"/>
        <w:sz w:val="24"/>
      </w:rPr>
    </w:pPr>
    <w:r w:rsidRPr="00994357">
      <w:rPr>
        <w:b/>
        <w:color w:val="99CC00"/>
        <w:sz w:val="24"/>
      </w:rPr>
      <w:t>NORTHERN HIRE GROUP PTY LTD</w:t>
    </w:r>
  </w:p>
  <w:p w:rsidR="00994357" w:rsidRPr="00994357" w:rsidRDefault="00994357" w:rsidP="00994357">
    <w:pPr>
      <w:pStyle w:val="Footer"/>
      <w:jc w:val="center"/>
      <w:rPr>
        <w:b/>
        <w:color w:val="99CC00"/>
        <w:sz w:val="24"/>
      </w:rPr>
    </w:pPr>
    <w:r w:rsidRPr="00994357">
      <w:rPr>
        <w:b/>
        <w:color w:val="99CC00"/>
        <w:sz w:val="24"/>
      </w:rPr>
      <w:t>134 Ogilvie Avenue, Echuca 3564</w:t>
    </w:r>
  </w:p>
  <w:p w:rsidR="00994357" w:rsidRPr="00994357" w:rsidRDefault="00994357" w:rsidP="00994357">
    <w:pPr>
      <w:pStyle w:val="Footer"/>
      <w:jc w:val="center"/>
      <w:rPr>
        <w:color w:val="99CC00"/>
        <w:sz w:val="24"/>
      </w:rPr>
    </w:pPr>
    <w:r w:rsidRPr="00994357">
      <w:rPr>
        <w:b/>
        <w:color w:val="99CC00"/>
        <w:sz w:val="24"/>
      </w:rPr>
      <w:t>(03) 5482 6262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54C" w:rsidRDefault="002B354C" w:rsidP="002B354C">
      <w:pPr>
        <w:spacing w:after="0" w:line="240" w:lineRule="auto"/>
      </w:pPr>
      <w:r>
        <w:separator/>
      </w:r>
    </w:p>
  </w:footnote>
  <w:footnote w:type="continuationSeparator" w:id="0">
    <w:p w:rsidR="002B354C" w:rsidRDefault="002B354C" w:rsidP="002B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4161"/>
    <w:multiLevelType w:val="hybridMultilevel"/>
    <w:tmpl w:val="A620A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2767E6"/>
    <w:multiLevelType w:val="hybridMultilevel"/>
    <w:tmpl w:val="B9662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5A5F8A"/>
    <w:multiLevelType w:val="hybridMultilevel"/>
    <w:tmpl w:val="ED22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420D0B"/>
    <w:multiLevelType w:val="hybridMultilevel"/>
    <w:tmpl w:val="A5B21B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93752A"/>
    <w:multiLevelType w:val="hybridMultilevel"/>
    <w:tmpl w:val="D7FA2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802A1A"/>
    <w:multiLevelType w:val="hybridMultilevel"/>
    <w:tmpl w:val="D408C2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70012E4"/>
    <w:multiLevelType w:val="hybridMultilevel"/>
    <w:tmpl w:val="F990C5A4"/>
    <w:lvl w:ilvl="0" w:tplc="53CC14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F2E5393"/>
    <w:multiLevelType w:val="hybridMultilevel"/>
    <w:tmpl w:val="CA166B2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FA954D7"/>
    <w:multiLevelType w:val="hybridMultilevel"/>
    <w:tmpl w:val="1D3A8710"/>
    <w:lvl w:ilvl="0" w:tplc="7044527E">
      <w:start w:val="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3EB3400"/>
    <w:multiLevelType w:val="hybridMultilevel"/>
    <w:tmpl w:val="19B8ED32"/>
    <w:lvl w:ilvl="0" w:tplc="056074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6F2430D"/>
    <w:multiLevelType w:val="hybridMultilevel"/>
    <w:tmpl w:val="8A541D48"/>
    <w:lvl w:ilvl="0" w:tplc="629EB0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AB11374"/>
    <w:multiLevelType w:val="hybridMultilevel"/>
    <w:tmpl w:val="DDFA526E"/>
    <w:lvl w:ilvl="0" w:tplc="5A68BAC0">
      <w:start w:val="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B884434"/>
    <w:multiLevelType w:val="hybridMultilevel"/>
    <w:tmpl w:val="D60E923A"/>
    <w:lvl w:ilvl="0" w:tplc="D3DC40DE">
      <w:start w:val="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BB51E93"/>
    <w:multiLevelType w:val="hybridMultilevel"/>
    <w:tmpl w:val="F9327C42"/>
    <w:lvl w:ilvl="0" w:tplc="49DE2F04">
      <w:start w:val="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E6F43E9"/>
    <w:multiLevelType w:val="hybridMultilevel"/>
    <w:tmpl w:val="A7BA0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3"/>
  </w:num>
  <w:num w:numId="5">
    <w:abstractNumId w:val="11"/>
  </w:num>
  <w:num w:numId="6">
    <w:abstractNumId w:val="12"/>
  </w:num>
  <w:num w:numId="7">
    <w:abstractNumId w:val="9"/>
  </w:num>
  <w:num w:numId="8">
    <w:abstractNumId w:val="10"/>
  </w:num>
  <w:num w:numId="9">
    <w:abstractNumId w:val="5"/>
  </w:num>
  <w:num w:numId="10">
    <w:abstractNumId w:val="2"/>
  </w:num>
  <w:num w:numId="11">
    <w:abstractNumId w:val="6"/>
  </w:num>
  <w:num w:numId="12">
    <w:abstractNumId w:val="3"/>
  </w:num>
  <w:num w:numId="13">
    <w:abstractNumId w:val="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29"/>
    <w:rsid w:val="00095F1B"/>
    <w:rsid w:val="00134A98"/>
    <w:rsid w:val="00142D16"/>
    <w:rsid w:val="00146259"/>
    <w:rsid w:val="001766DC"/>
    <w:rsid w:val="00180017"/>
    <w:rsid w:val="001A0F04"/>
    <w:rsid w:val="001A6F03"/>
    <w:rsid w:val="001C41E9"/>
    <w:rsid w:val="001E7EF5"/>
    <w:rsid w:val="00276800"/>
    <w:rsid w:val="00287986"/>
    <w:rsid w:val="00294383"/>
    <w:rsid w:val="002959DF"/>
    <w:rsid w:val="002B354C"/>
    <w:rsid w:val="002B3676"/>
    <w:rsid w:val="002E191C"/>
    <w:rsid w:val="0032238D"/>
    <w:rsid w:val="00345443"/>
    <w:rsid w:val="00375DEA"/>
    <w:rsid w:val="0037612D"/>
    <w:rsid w:val="0039016F"/>
    <w:rsid w:val="00391416"/>
    <w:rsid w:val="003A2A17"/>
    <w:rsid w:val="003B2CB3"/>
    <w:rsid w:val="003D3141"/>
    <w:rsid w:val="003F6872"/>
    <w:rsid w:val="00401661"/>
    <w:rsid w:val="00405CB6"/>
    <w:rsid w:val="004421D6"/>
    <w:rsid w:val="00445E1A"/>
    <w:rsid w:val="004B59A7"/>
    <w:rsid w:val="00507CA9"/>
    <w:rsid w:val="00514D25"/>
    <w:rsid w:val="005300BB"/>
    <w:rsid w:val="0054204D"/>
    <w:rsid w:val="00551E1F"/>
    <w:rsid w:val="0055512A"/>
    <w:rsid w:val="005B0188"/>
    <w:rsid w:val="005B39DB"/>
    <w:rsid w:val="005C2420"/>
    <w:rsid w:val="005F5C0D"/>
    <w:rsid w:val="00623174"/>
    <w:rsid w:val="00635967"/>
    <w:rsid w:val="00642D0A"/>
    <w:rsid w:val="00643304"/>
    <w:rsid w:val="0065468F"/>
    <w:rsid w:val="00663415"/>
    <w:rsid w:val="006F3EF3"/>
    <w:rsid w:val="007246EE"/>
    <w:rsid w:val="00730A39"/>
    <w:rsid w:val="00740480"/>
    <w:rsid w:val="007C3075"/>
    <w:rsid w:val="007E11DA"/>
    <w:rsid w:val="007E6785"/>
    <w:rsid w:val="00810C81"/>
    <w:rsid w:val="008115E8"/>
    <w:rsid w:val="00833600"/>
    <w:rsid w:val="008D02B9"/>
    <w:rsid w:val="00921729"/>
    <w:rsid w:val="00994357"/>
    <w:rsid w:val="00995AED"/>
    <w:rsid w:val="009A0535"/>
    <w:rsid w:val="009D71D7"/>
    <w:rsid w:val="009E253F"/>
    <w:rsid w:val="00A52AD6"/>
    <w:rsid w:val="00A5675E"/>
    <w:rsid w:val="00AB1306"/>
    <w:rsid w:val="00AC1504"/>
    <w:rsid w:val="00AF6634"/>
    <w:rsid w:val="00B13458"/>
    <w:rsid w:val="00BE0086"/>
    <w:rsid w:val="00C41C67"/>
    <w:rsid w:val="00C91C71"/>
    <w:rsid w:val="00CD6AA0"/>
    <w:rsid w:val="00D67D73"/>
    <w:rsid w:val="00DC2845"/>
    <w:rsid w:val="00DE7253"/>
    <w:rsid w:val="00E11655"/>
    <w:rsid w:val="00E17DF6"/>
    <w:rsid w:val="00E5768B"/>
    <w:rsid w:val="00EC6678"/>
    <w:rsid w:val="00EE2262"/>
    <w:rsid w:val="00EE5D4E"/>
    <w:rsid w:val="00F3352B"/>
    <w:rsid w:val="00FA479F"/>
    <w:rsid w:val="00FE2400"/>
    <w:rsid w:val="00FE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6077"/>
  <w15:chartTrackingRefBased/>
  <w15:docId w15:val="{137BC237-2A02-4FA2-848B-36C0DE16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4C"/>
  </w:style>
  <w:style w:type="paragraph" w:styleId="Footer">
    <w:name w:val="footer"/>
    <w:basedOn w:val="Normal"/>
    <w:link w:val="FooterChar"/>
    <w:uiPriority w:val="99"/>
    <w:unhideWhenUsed/>
    <w:rsid w:val="002B3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4C"/>
  </w:style>
  <w:style w:type="paragraph" w:styleId="ListParagraph">
    <w:name w:val="List Paragraph"/>
    <w:basedOn w:val="Normal"/>
    <w:uiPriority w:val="34"/>
    <w:qFormat/>
    <w:rsid w:val="001C41E9"/>
    <w:pPr>
      <w:ind w:left="720"/>
      <w:contextualSpacing/>
    </w:pPr>
  </w:style>
  <w:style w:type="paragraph" w:styleId="BalloonText">
    <w:name w:val="Balloon Text"/>
    <w:basedOn w:val="Normal"/>
    <w:link w:val="BalloonTextChar"/>
    <w:uiPriority w:val="99"/>
    <w:semiHidden/>
    <w:unhideWhenUsed/>
    <w:rsid w:val="0055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ProSanding</dc:creator>
  <cp:keywords/>
  <dc:description/>
  <cp:lastModifiedBy>User</cp:lastModifiedBy>
  <cp:revision>4</cp:revision>
  <cp:lastPrinted>2016-03-24T01:27:00Z</cp:lastPrinted>
  <dcterms:created xsi:type="dcterms:W3CDTF">2016-04-17T23:34:00Z</dcterms:created>
  <dcterms:modified xsi:type="dcterms:W3CDTF">2018-02-09T23:09:00Z</dcterms:modified>
</cp:coreProperties>
</file>